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873A" w14:textId="45FF9D11" w:rsidR="003B5A58" w:rsidRDefault="17616ED9" w:rsidP="254F1F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4F1F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Development Activities Meeting Report (Version: 06/24/2020)</w:t>
      </w:r>
    </w:p>
    <w:p w14:paraId="4CE81B7E" w14:textId="64628922" w:rsidR="003B5A58" w:rsidRDefault="17616ED9" w:rsidP="254F1F86">
      <w:pPr>
        <w:spacing w:after="240"/>
        <w:rPr>
          <w:rFonts w:ascii="Calibri" w:eastAsia="Calibri" w:hAnsi="Calibri" w:cs="Calibri"/>
          <w:color w:val="000000" w:themeColor="text1"/>
        </w:rPr>
      </w:pPr>
      <w:r w:rsidRPr="254F1F86">
        <w:rPr>
          <w:rFonts w:ascii="Calibri" w:eastAsia="Calibri" w:hAnsi="Calibri" w:cs="Calibri"/>
          <w:i/>
          <w:iCs/>
          <w:color w:val="000000" w:themeColor="text1"/>
        </w:rPr>
        <w:t xml:space="preserve">This report </w:t>
      </w:r>
      <w:proofErr w:type="gramStart"/>
      <w:r w:rsidRPr="254F1F86">
        <w:rPr>
          <w:rFonts w:ascii="Calibri" w:eastAsia="Calibri" w:hAnsi="Calibri" w:cs="Calibri"/>
          <w:i/>
          <w:iCs/>
          <w:color w:val="000000" w:themeColor="text1"/>
        </w:rPr>
        <w:t>created</w:t>
      </w:r>
      <w:proofErr w:type="gramEnd"/>
      <w:r w:rsidRPr="254F1F86">
        <w:rPr>
          <w:rFonts w:ascii="Calibri" w:eastAsia="Calibri" w:hAnsi="Calibri" w:cs="Calibri"/>
          <w:i/>
          <w:iCs/>
          <w:color w:val="000000" w:themeColor="text1"/>
        </w:rPr>
        <w:t xml:space="preserve"> by the Neighborhood Planner and included with staff reports to City Boards and/or Commissions.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80"/>
      </w:tblGrid>
      <w:tr w:rsidR="254F1F86" w14:paraId="7C782E4F" w14:textId="77777777" w:rsidTr="1E1A0F46">
        <w:trPr>
          <w:trHeight w:val="300"/>
        </w:trPr>
        <w:tc>
          <w:tcPr>
            <w:tcW w:w="4665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DD5115F" w14:textId="26BA1FCA" w:rsidR="254F1F86" w:rsidRDefault="254F1F86" w:rsidP="254F1F8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4F1F86">
              <w:rPr>
                <w:rFonts w:ascii="Calibri" w:eastAsia="Calibri" w:hAnsi="Calibri" w:cs="Calibri"/>
                <w:b/>
                <w:bCs/>
              </w:rPr>
              <w:t>Logistics</w:t>
            </w:r>
          </w:p>
        </w:tc>
        <w:tc>
          <w:tcPr>
            <w:tcW w:w="4680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78AE03C0" w14:textId="0B877577" w:rsidR="254F1F86" w:rsidRDefault="254F1F86" w:rsidP="254F1F8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54F1F86">
              <w:rPr>
                <w:rFonts w:ascii="Calibri" w:eastAsia="Calibri" w:hAnsi="Calibri" w:cs="Calibri"/>
                <w:b/>
                <w:bCs/>
              </w:rPr>
              <w:t>Stakeholders</w:t>
            </w:r>
          </w:p>
        </w:tc>
      </w:tr>
      <w:tr w:rsidR="254F1F86" w14:paraId="3BCCFA96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54ECB025" w14:textId="36855344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 xml:space="preserve">Project Address: </w:t>
            </w:r>
            <w:r w:rsidR="747BB459" w:rsidRPr="1E1A0F46">
              <w:rPr>
                <w:rFonts w:ascii="Calibri" w:eastAsia="Calibri" w:hAnsi="Calibri" w:cs="Calibri"/>
                <w:b/>
                <w:bCs/>
              </w:rPr>
              <w:t>6465 Hamilton Ave</w:t>
            </w:r>
          </w:p>
        </w:tc>
        <w:tc>
          <w:tcPr>
            <w:tcW w:w="4680" w:type="dxa"/>
            <w:vMerge w:val="restart"/>
            <w:tcMar>
              <w:left w:w="90" w:type="dxa"/>
              <w:right w:w="90" w:type="dxa"/>
            </w:tcMar>
          </w:tcPr>
          <w:p w14:paraId="4A2F8F78" w14:textId="2A1A26B5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 xml:space="preserve">Groups Represented (e.g., specific organizations, residents, employees, etc. where this is evident): </w:t>
            </w:r>
            <w:r w:rsidR="67388E89" w:rsidRPr="1E1A0F46">
              <w:rPr>
                <w:rFonts w:ascii="Calibri" w:eastAsia="Calibri" w:hAnsi="Calibri" w:cs="Calibri"/>
                <w:b/>
                <w:bCs/>
              </w:rPr>
              <w:t>Larimer Consensus Group</w:t>
            </w:r>
            <w:r w:rsidRPr="1E1A0F46">
              <w:rPr>
                <w:rFonts w:ascii="Calibri" w:eastAsia="Calibri" w:hAnsi="Calibri" w:cs="Calibri"/>
                <w:b/>
                <w:bCs/>
              </w:rPr>
              <w:t>, residents, applicants/artists.</w:t>
            </w:r>
          </w:p>
          <w:p w14:paraId="351413ED" w14:textId="379C89FE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4F1F86" w14:paraId="27B8C1C0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3FF3F80E" w14:textId="2B67B7B5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  <w:r w:rsidRPr="254F1F86">
              <w:rPr>
                <w:rFonts w:ascii="Calibri" w:eastAsia="Calibri" w:hAnsi="Calibri" w:cs="Calibri"/>
                <w:b/>
                <w:bCs/>
              </w:rPr>
              <w:t xml:space="preserve">Parcel Number(s): </w:t>
            </w:r>
            <w:r>
              <w:tab/>
            </w:r>
          </w:p>
        </w:tc>
        <w:tc>
          <w:tcPr>
            <w:tcW w:w="4680" w:type="dxa"/>
            <w:vMerge/>
            <w:vAlign w:val="center"/>
          </w:tcPr>
          <w:p w14:paraId="699117FD" w14:textId="77777777" w:rsidR="003B5A58" w:rsidRDefault="003B5A58"/>
        </w:tc>
      </w:tr>
      <w:tr w:rsidR="254F1F86" w14:paraId="22591F7D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2A06A16A" w14:textId="29FE9222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  <w:r w:rsidRPr="254F1F86">
              <w:rPr>
                <w:rFonts w:ascii="Calibri" w:eastAsia="Calibri" w:hAnsi="Calibri" w:cs="Calibri"/>
                <w:b/>
                <w:bCs/>
              </w:rPr>
              <w:t xml:space="preserve">ZDR Application Number: </w:t>
            </w:r>
          </w:p>
        </w:tc>
        <w:tc>
          <w:tcPr>
            <w:tcW w:w="4680" w:type="dxa"/>
            <w:vMerge/>
            <w:vAlign w:val="center"/>
          </w:tcPr>
          <w:p w14:paraId="712CD06B" w14:textId="77777777" w:rsidR="003B5A58" w:rsidRDefault="003B5A58"/>
        </w:tc>
      </w:tr>
      <w:tr w:rsidR="254F1F86" w14:paraId="3D20D272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5A70E510" w14:textId="10B16CEC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 xml:space="preserve">Meeting Location: </w:t>
            </w:r>
            <w:r w:rsidR="4DF4A619" w:rsidRPr="1E1A0F46">
              <w:rPr>
                <w:rFonts w:ascii="Calibri" w:eastAsia="Calibri" w:hAnsi="Calibri" w:cs="Calibri"/>
                <w:b/>
                <w:bCs/>
              </w:rPr>
              <w:t>Kingsley Association</w:t>
            </w:r>
          </w:p>
        </w:tc>
        <w:tc>
          <w:tcPr>
            <w:tcW w:w="4680" w:type="dxa"/>
            <w:vMerge/>
            <w:vAlign w:val="center"/>
          </w:tcPr>
          <w:p w14:paraId="1707BA58" w14:textId="77777777" w:rsidR="003B5A58" w:rsidRDefault="003B5A58"/>
        </w:tc>
      </w:tr>
      <w:tr w:rsidR="254F1F86" w14:paraId="3F4D7340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38CE5453" w14:textId="5B3E07FF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>Date: 0</w:t>
            </w:r>
            <w:r w:rsidR="053E1F6E" w:rsidRPr="1E1A0F46">
              <w:rPr>
                <w:rFonts w:ascii="Calibri" w:eastAsia="Calibri" w:hAnsi="Calibri" w:cs="Calibri"/>
                <w:b/>
                <w:bCs/>
              </w:rPr>
              <w:t>4</w:t>
            </w:r>
            <w:r w:rsidRPr="1E1A0F46">
              <w:rPr>
                <w:rFonts w:ascii="Calibri" w:eastAsia="Calibri" w:hAnsi="Calibri" w:cs="Calibri"/>
                <w:b/>
                <w:bCs/>
              </w:rPr>
              <w:t>/0</w:t>
            </w:r>
            <w:r w:rsidR="06CE2575" w:rsidRPr="1E1A0F46">
              <w:rPr>
                <w:rFonts w:ascii="Calibri" w:eastAsia="Calibri" w:hAnsi="Calibri" w:cs="Calibri"/>
                <w:b/>
                <w:bCs/>
              </w:rPr>
              <w:t>6</w:t>
            </w:r>
            <w:r w:rsidRPr="1E1A0F46">
              <w:rPr>
                <w:rFonts w:ascii="Calibri" w:eastAsia="Calibri" w:hAnsi="Calibri" w:cs="Calibri"/>
                <w:b/>
                <w:bCs/>
              </w:rPr>
              <w:t>/2023</w:t>
            </w:r>
          </w:p>
        </w:tc>
        <w:tc>
          <w:tcPr>
            <w:tcW w:w="4680" w:type="dxa"/>
            <w:vMerge/>
            <w:vAlign w:val="center"/>
          </w:tcPr>
          <w:p w14:paraId="1958E0F1" w14:textId="77777777" w:rsidR="003B5A58" w:rsidRDefault="003B5A58"/>
        </w:tc>
      </w:tr>
      <w:tr w:rsidR="254F1F86" w14:paraId="4ACBD391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3367819E" w14:textId="1C0B39CA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>Meeting Start Time: 6:</w:t>
            </w:r>
            <w:r w:rsidR="113AA864" w:rsidRPr="1E1A0F46">
              <w:rPr>
                <w:rFonts w:ascii="Calibri" w:eastAsia="Calibri" w:hAnsi="Calibri" w:cs="Calibri"/>
                <w:b/>
                <w:bCs/>
              </w:rPr>
              <w:t>00pm</w:t>
            </w:r>
          </w:p>
        </w:tc>
        <w:tc>
          <w:tcPr>
            <w:tcW w:w="4680" w:type="dxa"/>
            <w:vMerge/>
            <w:vAlign w:val="center"/>
          </w:tcPr>
          <w:p w14:paraId="3AA92EE5" w14:textId="77777777" w:rsidR="003B5A58" w:rsidRDefault="003B5A58"/>
        </w:tc>
      </w:tr>
      <w:tr w:rsidR="254F1F86" w14:paraId="646F2224" w14:textId="77777777" w:rsidTr="1E1A0F46">
        <w:trPr>
          <w:trHeight w:val="405"/>
        </w:trPr>
        <w:tc>
          <w:tcPr>
            <w:tcW w:w="4665" w:type="dxa"/>
            <w:tcMar>
              <w:left w:w="90" w:type="dxa"/>
              <w:right w:w="90" w:type="dxa"/>
            </w:tcMar>
            <w:vAlign w:val="center"/>
          </w:tcPr>
          <w:p w14:paraId="747382D6" w14:textId="74E535B3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 xml:space="preserve">Applicant: </w:t>
            </w:r>
            <w:r w:rsidR="797624C9" w:rsidRPr="1E1A0F46">
              <w:rPr>
                <w:rFonts w:ascii="Calibri" w:eastAsia="Calibri" w:hAnsi="Calibri" w:cs="Calibri"/>
                <w:b/>
                <w:bCs/>
              </w:rPr>
              <w:t xml:space="preserve">TWG </w:t>
            </w:r>
            <w:proofErr w:type="spellStart"/>
            <w:r w:rsidR="797624C9" w:rsidRPr="1E1A0F46">
              <w:rPr>
                <w:rFonts w:ascii="Calibri" w:eastAsia="Calibri" w:hAnsi="Calibri" w:cs="Calibri"/>
                <w:b/>
                <w:bCs/>
              </w:rPr>
              <w:t>Indi</w:t>
            </w:r>
            <w:r w:rsidR="123C9F32" w:rsidRPr="1E1A0F46">
              <w:rPr>
                <w:rFonts w:ascii="Calibri" w:eastAsia="Calibri" w:hAnsi="Calibri" w:cs="Calibri"/>
                <w:b/>
                <w:bCs/>
              </w:rPr>
              <w:t>anap</w:t>
            </w:r>
            <w:r w:rsidR="797624C9" w:rsidRPr="1E1A0F46">
              <w:rPr>
                <w:rFonts w:ascii="Calibri" w:eastAsia="Calibri" w:hAnsi="Calibri" w:cs="Calibri"/>
                <w:b/>
                <w:bCs/>
              </w:rPr>
              <w:t>polis</w:t>
            </w:r>
            <w:proofErr w:type="spellEnd"/>
          </w:p>
        </w:tc>
        <w:tc>
          <w:tcPr>
            <w:tcW w:w="4680" w:type="dxa"/>
            <w:tcMar>
              <w:left w:w="90" w:type="dxa"/>
              <w:right w:w="90" w:type="dxa"/>
            </w:tcMar>
            <w:vAlign w:val="center"/>
          </w:tcPr>
          <w:p w14:paraId="10D176AC" w14:textId="7E14309F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E1A0F46">
              <w:rPr>
                <w:rFonts w:ascii="Calibri" w:eastAsia="Calibri" w:hAnsi="Calibri" w:cs="Calibri"/>
                <w:b/>
                <w:bCs/>
              </w:rPr>
              <w:t xml:space="preserve">Approx. Number of Attendees:  approx. </w:t>
            </w:r>
            <w:r w:rsidR="263CCE38" w:rsidRPr="1E1A0F46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</w:tr>
    </w:tbl>
    <w:p w14:paraId="260F2A45" w14:textId="61EA6281" w:rsidR="003B5A58" w:rsidRDefault="003B5A58" w:rsidP="254F1F86">
      <w:pPr>
        <w:rPr>
          <w:rFonts w:ascii="Calibri" w:eastAsia="Calibri" w:hAnsi="Calibri" w:cs="Calibri"/>
          <w:color w:val="000000" w:themeColor="text1"/>
        </w:rPr>
      </w:pPr>
    </w:p>
    <w:p w14:paraId="74C90384" w14:textId="2273B750" w:rsidR="003B5A58" w:rsidRDefault="17616ED9" w:rsidP="254F1F86">
      <w:pPr>
        <w:spacing w:before="240" w:after="0"/>
        <w:rPr>
          <w:rFonts w:ascii="Calibri" w:eastAsia="Calibri" w:hAnsi="Calibri" w:cs="Calibri"/>
          <w:color w:val="000000" w:themeColor="text1"/>
        </w:rPr>
      </w:pPr>
      <w:r w:rsidRPr="254F1F86">
        <w:rPr>
          <w:rFonts w:ascii="Calibri" w:eastAsia="Calibri" w:hAnsi="Calibri" w:cs="Calibri"/>
          <w:b/>
          <w:bCs/>
          <w:color w:val="000000" w:themeColor="text1"/>
        </w:rPr>
        <w:t>How did the meeting inform the community about the development project?</w:t>
      </w:r>
    </w:p>
    <w:p w14:paraId="61DAD9F2" w14:textId="7754F869" w:rsidR="003B5A58" w:rsidRDefault="17616ED9" w:rsidP="254F1F86">
      <w:pPr>
        <w:rPr>
          <w:rFonts w:ascii="Calibri" w:eastAsia="Calibri" w:hAnsi="Calibri" w:cs="Calibri"/>
          <w:color w:val="000000" w:themeColor="text1"/>
        </w:rPr>
      </w:pPr>
      <w:r w:rsidRPr="1E1A0F46">
        <w:rPr>
          <w:rFonts w:ascii="Calibri" w:eastAsia="Calibri" w:hAnsi="Calibri" w:cs="Calibri"/>
          <w:i/>
          <w:iCs/>
          <w:color w:val="000000" w:themeColor="text1"/>
        </w:rPr>
        <w:t xml:space="preserve">Ex: Community engagement to-date, location and history of the site, demolition needs, building footprint and overall square footage, uses and activities (particularly on the ground floor), transportation </w:t>
      </w:r>
      <w:proofErr w:type="gramStart"/>
      <w:r w:rsidRPr="1E1A0F46">
        <w:rPr>
          <w:rFonts w:ascii="Calibri" w:eastAsia="Calibri" w:hAnsi="Calibri" w:cs="Calibri"/>
          <w:i/>
          <w:iCs/>
          <w:color w:val="000000" w:themeColor="text1"/>
        </w:rPr>
        <w:t>needs</w:t>
      </w:r>
      <w:proofErr w:type="gramEnd"/>
      <w:r w:rsidRPr="1E1A0F46">
        <w:rPr>
          <w:rFonts w:ascii="Calibri" w:eastAsia="Calibri" w:hAnsi="Calibri" w:cs="Calibri"/>
          <w:i/>
          <w:iCs/>
          <w:color w:val="000000" w:themeColor="text1"/>
        </w:rPr>
        <w:t xml:space="preserve"> and parking proposed, building materials, design, and other aesthetic elements of the project, community uses, amenities and programs.</w:t>
      </w:r>
    </w:p>
    <w:p w14:paraId="181E59DB" w14:textId="09A80984" w:rsidR="7D9422BC" w:rsidRDefault="7D9422BC" w:rsidP="1E1A0F46">
      <w:pPr>
        <w:rPr>
          <w:rFonts w:ascii="Calibri" w:eastAsia="Calibri" w:hAnsi="Calibri" w:cs="Calibri"/>
          <w:color w:val="000000" w:themeColor="text1"/>
        </w:rPr>
      </w:pPr>
      <w:r w:rsidRPr="1E1A0F46">
        <w:rPr>
          <w:rFonts w:ascii="Calibri" w:eastAsia="Calibri" w:hAnsi="Calibri" w:cs="Calibri"/>
          <w:color w:val="000000" w:themeColor="text1"/>
        </w:rPr>
        <w:t>TWG is proposing a</w:t>
      </w:r>
      <w:r w:rsidR="4A3B61E9" w:rsidRPr="1E1A0F46">
        <w:rPr>
          <w:rFonts w:ascii="Calibri" w:eastAsia="Calibri" w:hAnsi="Calibri" w:cs="Calibri"/>
          <w:color w:val="000000" w:themeColor="text1"/>
        </w:rPr>
        <w:t xml:space="preserve"> 220-unit,</w:t>
      </w:r>
      <w:r w:rsidRPr="1E1A0F46">
        <w:rPr>
          <w:rFonts w:ascii="Calibri" w:eastAsia="Calibri" w:hAnsi="Calibri" w:cs="Calibri"/>
          <w:color w:val="000000" w:themeColor="text1"/>
        </w:rPr>
        <w:t xml:space="preserve"> five story apartment building</w:t>
      </w:r>
      <w:r w:rsidR="751E6494" w:rsidRPr="1E1A0F46">
        <w:rPr>
          <w:rFonts w:ascii="Calibri" w:eastAsia="Calibri" w:hAnsi="Calibri" w:cs="Calibri"/>
          <w:color w:val="000000" w:themeColor="text1"/>
        </w:rPr>
        <w:t xml:space="preserve"> with a 244 space</w:t>
      </w:r>
      <w:r w:rsidR="77A0DA42" w:rsidRPr="1E1A0F46">
        <w:rPr>
          <w:rFonts w:ascii="Calibri" w:eastAsia="Calibri" w:hAnsi="Calibri" w:cs="Calibri"/>
          <w:color w:val="000000" w:themeColor="text1"/>
        </w:rPr>
        <w:t>, multi-level</w:t>
      </w:r>
      <w:r w:rsidR="751E6494" w:rsidRPr="1E1A0F46">
        <w:rPr>
          <w:rFonts w:ascii="Calibri" w:eastAsia="Calibri" w:hAnsi="Calibri" w:cs="Calibri"/>
          <w:color w:val="000000" w:themeColor="text1"/>
        </w:rPr>
        <w:t xml:space="preserve"> parking garage</w:t>
      </w:r>
      <w:r w:rsidRPr="1E1A0F46">
        <w:rPr>
          <w:rFonts w:ascii="Calibri" w:eastAsia="Calibri" w:hAnsi="Calibri" w:cs="Calibri"/>
          <w:color w:val="000000" w:themeColor="text1"/>
        </w:rPr>
        <w:t xml:space="preserve">.  </w:t>
      </w:r>
      <w:r w:rsidR="77CFAE3F" w:rsidRPr="1E1A0F46">
        <w:rPr>
          <w:rFonts w:ascii="Calibri" w:eastAsia="Calibri" w:hAnsi="Calibri" w:cs="Calibri"/>
          <w:color w:val="000000" w:themeColor="text1"/>
        </w:rPr>
        <w:t xml:space="preserve">The development team is promising 10% affordable </w:t>
      </w:r>
      <w:proofErr w:type="gramStart"/>
      <w:r w:rsidR="77CFAE3F" w:rsidRPr="1E1A0F46">
        <w:rPr>
          <w:rFonts w:ascii="Calibri" w:eastAsia="Calibri" w:hAnsi="Calibri" w:cs="Calibri"/>
          <w:color w:val="000000" w:themeColor="text1"/>
        </w:rPr>
        <w:t>units</w:t>
      </w:r>
      <w:r w:rsidR="5A2AA5E0" w:rsidRPr="1E1A0F46">
        <w:rPr>
          <w:rFonts w:ascii="Calibri" w:eastAsia="Calibri" w:hAnsi="Calibri" w:cs="Calibri"/>
          <w:color w:val="000000" w:themeColor="text1"/>
        </w:rPr>
        <w:t>,</w:t>
      </w:r>
      <w:proofErr w:type="gramEnd"/>
      <w:r w:rsidR="5A2AA5E0" w:rsidRPr="1E1A0F46">
        <w:rPr>
          <w:rFonts w:ascii="Calibri" w:eastAsia="Calibri" w:hAnsi="Calibri" w:cs="Calibri"/>
          <w:color w:val="000000" w:themeColor="text1"/>
        </w:rPr>
        <w:t xml:space="preserve"> </w:t>
      </w:r>
      <w:r w:rsidR="775658FF" w:rsidRPr="1E1A0F46">
        <w:rPr>
          <w:rFonts w:ascii="Calibri" w:eastAsia="Calibri" w:hAnsi="Calibri" w:cs="Calibri"/>
          <w:color w:val="000000" w:themeColor="text1"/>
        </w:rPr>
        <w:t xml:space="preserve">however </w:t>
      </w:r>
      <w:r w:rsidR="5A2AA5E0" w:rsidRPr="1E1A0F46">
        <w:rPr>
          <w:rFonts w:ascii="Calibri" w:eastAsia="Calibri" w:hAnsi="Calibri" w:cs="Calibri"/>
          <w:color w:val="000000" w:themeColor="text1"/>
        </w:rPr>
        <w:t>the majority of the units will be market rate.</w:t>
      </w:r>
      <w:r w:rsidR="77CFAE3F" w:rsidRPr="1E1A0F46">
        <w:rPr>
          <w:rFonts w:ascii="Calibri" w:eastAsia="Calibri" w:hAnsi="Calibri" w:cs="Calibri"/>
          <w:color w:val="000000" w:themeColor="text1"/>
        </w:rPr>
        <w:t xml:space="preserve">  </w:t>
      </w:r>
      <w:r w:rsidR="1DBAD2E4" w:rsidRPr="1E1A0F46">
        <w:rPr>
          <w:rFonts w:ascii="Calibri" w:eastAsia="Calibri" w:hAnsi="Calibri" w:cs="Calibri"/>
          <w:color w:val="000000" w:themeColor="text1"/>
        </w:rPr>
        <w:t xml:space="preserve">The units are a mix of studio, 1BR, and 2BR apartments. </w:t>
      </w:r>
      <w:r w:rsidR="77CFAE3F" w:rsidRPr="1E1A0F46">
        <w:rPr>
          <w:rFonts w:ascii="Calibri" w:eastAsia="Calibri" w:hAnsi="Calibri" w:cs="Calibri"/>
          <w:color w:val="000000" w:themeColor="text1"/>
        </w:rPr>
        <w:t>The total investment is about $67M in hard and soft costs.  The devel</w:t>
      </w:r>
      <w:r w:rsidR="7A5E189B" w:rsidRPr="1E1A0F46">
        <w:rPr>
          <w:rFonts w:ascii="Calibri" w:eastAsia="Calibri" w:hAnsi="Calibri" w:cs="Calibri"/>
          <w:color w:val="000000" w:themeColor="text1"/>
        </w:rPr>
        <w:t>opment team hopes to begin construction at the end of the summer</w:t>
      </w:r>
      <w:r w:rsidR="47852C4C" w:rsidRPr="1E1A0F46">
        <w:rPr>
          <w:rFonts w:ascii="Calibri" w:eastAsia="Calibri" w:hAnsi="Calibri" w:cs="Calibri"/>
          <w:color w:val="000000" w:themeColor="text1"/>
        </w:rPr>
        <w:t xml:space="preserve">.  </w:t>
      </w:r>
      <w:r w:rsidRPr="1E1A0F46">
        <w:rPr>
          <w:rFonts w:ascii="Calibri" w:eastAsia="Calibri" w:hAnsi="Calibri" w:cs="Calibri"/>
          <w:color w:val="000000" w:themeColor="text1"/>
        </w:rPr>
        <w:t xml:space="preserve">The site </w:t>
      </w:r>
      <w:r w:rsidR="32266E61" w:rsidRPr="1E1A0F46">
        <w:rPr>
          <w:rFonts w:ascii="Calibri" w:eastAsia="Calibri" w:hAnsi="Calibri" w:cs="Calibri"/>
          <w:color w:val="000000" w:themeColor="text1"/>
        </w:rPr>
        <w:t>originally had a mix of zoning. TWG did have the site rezoned at the end of last year</w:t>
      </w:r>
      <w:r w:rsidR="26D79EE5" w:rsidRPr="1E1A0F46">
        <w:rPr>
          <w:rFonts w:ascii="Calibri" w:eastAsia="Calibri" w:hAnsi="Calibri" w:cs="Calibri"/>
          <w:color w:val="000000" w:themeColor="text1"/>
        </w:rPr>
        <w:t xml:space="preserve"> to Urban Industrial</w:t>
      </w:r>
      <w:r w:rsidR="459EDB28" w:rsidRPr="1E1A0F46">
        <w:rPr>
          <w:rFonts w:ascii="Calibri" w:eastAsia="Calibri" w:hAnsi="Calibri" w:cs="Calibri"/>
          <w:color w:val="000000" w:themeColor="text1"/>
        </w:rPr>
        <w:t xml:space="preserve"> with the help of CM Burgess’ office</w:t>
      </w:r>
      <w:r w:rsidR="26D79EE5" w:rsidRPr="1E1A0F46">
        <w:rPr>
          <w:rFonts w:ascii="Calibri" w:eastAsia="Calibri" w:hAnsi="Calibri" w:cs="Calibri"/>
          <w:color w:val="000000" w:themeColor="text1"/>
        </w:rPr>
        <w:t>.  They will have to seek out a special exception</w:t>
      </w:r>
      <w:r w:rsidR="657C8416" w:rsidRPr="1E1A0F46">
        <w:rPr>
          <w:rFonts w:ascii="Calibri" w:eastAsia="Calibri" w:hAnsi="Calibri" w:cs="Calibri"/>
          <w:color w:val="000000" w:themeColor="text1"/>
        </w:rPr>
        <w:t xml:space="preserve"> to the height requirements</w:t>
      </w:r>
      <w:r w:rsidR="26D79EE5" w:rsidRPr="1E1A0F46">
        <w:rPr>
          <w:rFonts w:ascii="Calibri" w:eastAsia="Calibri" w:hAnsi="Calibri" w:cs="Calibri"/>
          <w:color w:val="000000" w:themeColor="text1"/>
        </w:rPr>
        <w:t xml:space="preserve"> (not a variance) from the ZBA.</w:t>
      </w:r>
      <w:r w:rsidR="20BC704C" w:rsidRPr="1E1A0F46">
        <w:rPr>
          <w:rFonts w:ascii="Calibri" w:eastAsia="Calibri" w:hAnsi="Calibri" w:cs="Calibri"/>
          <w:color w:val="000000" w:themeColor="text1"/>
        </w:rPr>
        <w:t xml:space="preserve">  The development will also have a community room, co-working spaces, </w:t>
      </w:r>
      <w:r w:rsidR="23174296" w:rsidRPr="1E1A0F46">
        <w:rPr>
          <w:rFonts w:ascii="Calibri" w:eastAsia="Calibri" w:hAnsi="Calibri" w:cs="Calibri"/>
          <w:color w:val="000000" w:themeColor="text1"/>
        </w:rPr>
        <w:t>and a pool.</w:t>
      </w:r>
    </w:p>
    <w:p w14:paraId="54231063" w14:textId="4094C632" w:rsidR="003B5A58" w:rsidRDefault="17616ED9" w:rsidP="254F1F86">
      <w:pPr>
        <w:spacing w:before="240" w:line="360" w:lineRule="auto"/>
        <w:rPr>
          <w:rFonts w:ascii="Calibri" w:eastAsia="Calibri" w:hAnsi="Calibri" w:cs="Calibri"/>
          <w:color w:val="000000" w:themeColor="text1"/>
        </w:rPr>
      </w:pPr>
      <w:r w:rsidRPr="254F1F86">
        <w:rPr>
          <w:rFonts w:ascii="Calibri" w:eastAsia="Calibri" w:hAnsi="Calibri" w:cs="Calibri"/>
          <w:b/>
          <w:bCs/>
          <w:color w:val="000000" w:themeColor="text1"/>
        </w:rPr>
        <w:t>Input and Responses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254F1F86" w14:paraId="06C77900" w14:textId="77777777" w:rsidTr="1E1A0F46">
        <w:trPr>
          <w:trHeight w:val="300"/>
        </w:trPr>
        <w:tc>
          <w:tcPr>
            <w:tcW w:w="4680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4018DFEC" w14:textId="4011D1A0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  <w:r w:rsidRPr="254F1F86">
              <w:rPr>
                <w:rFonts w:ascii="Calibri" w:eastAsia="Calibri" w:hAnsi="Calibri" w:cs="Calibri"/>
                <w:b/>
                <w:bCs/>
              </w:rPr>
              <w:t>Questions and Comments from Attendees</w:t>
            </w:r>
          </w:p>
        </w:tc>
        <w:tc>
          <w:tcPr>
            <w:tcW w:w="4680" w:type="dxa"/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BEDA7CB" w14:textId="63D6607B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  <w:r w:rsidRPr="254F1F86">
              <w:rPr>
                <w:rFonts w:ascii="Calibri" w:eastAsia="Calibri" w:hAnsi="Calibri" w:cs="Calibri"/>
                <w:b/>
                <w:bCs/>
              </w:rPr>
              <w:t>Responses from Applicants</w:t>
            </w:r>
          </w:p>
        </w:tc>
      </w:tr>
      <w:tr w:rsidR="254F1F86" w14:paraId="57589CFA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6DB9F0DE" w14:textId="55962A5F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 xml:space="preserve">What </w:t>
            </w:r>
            <w:proofErr w:type="gramStart"/>
            <w:r w:rsidR="5C5FB815" w:rsidRPr="1E1A0F46">
              <w:rPr>
                <w:rFonts w:ascii="Calibri" w:eastAsia="Calibri" w:hAnsi="Calibri" w:cs="Calibri"/>
              </w:rPr>
              <w:t>are</w:t>
            </w:r>
            <w:proofErr w:type="gramEnd"/>
            <w:r w:rsidR="5C5FB815" w:rsidRPr="1E1A0F46">
              <w:rPr>
                <w:rFonts w:ascii="Calibri" w:eastAsia="Calibri" w:hAnsi="Calibri" w:cs="Calibri"/>
              </w:rPr>
              <w:t xml:space="preserve"> the market-rate rents?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7DA52BAC" w14:textId="24536A26" w:rsidR="254F1F86" w:rsidRDefault="5C5FB815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1BR -- $1500</w:t>
            </w:r>
          </w:p>
          <w:p w14:paraId="48D555C9" w14:textId="0FAFCBDC" w:rsidR="254F1F86" w:rsidRDefault="5C5FB815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2BR – $1700-1800</w:t>
            </w:r>
          </w:p>
        </w:tc>
      </w:tr>
      <w:tr w:rsidR="254F1F86" w14:paraId="43DAFCD3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0F3767BC" w14:textId="76062139" w:rsidR="254F1F86" w:rsidRDefault="5C5FB815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How many total units?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1A99EDB3" w14:textId="4FB06ED5" w:rsidR="254F1F86" w:rsidRDefault="5C5FB815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220</w:t>
            </w:r>
          </w:p>
        </w:tc>
      </w:tr>
      <w:tr w:rsidR="254F1F86" w14:paraId="49A9CFDF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68B9F880" w14:textId="5B4405F5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Wh</w:t>
            </w:r>
            <w:r w:rsidR="4218C112" w:rsidRPr="1E1A0F46">
              <w:rPr>
                <w:rFonts w:ascii="Calibri" w:eastAsia="Calibri" w:hAnsi="Calibri" w:cs="Calibri"/>
              </w:rPr>
              <w:t>at are the lease periods?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6DAC1629" w14:textId="351C2FF9" w:rsidR="254F1F86" w:rsidRDefault="4218C112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1E1A0F46">
              <w:rPr>
                <w:rFonts w:ascii="Calibri" w:eastAsia="Calibri" w:hAnsi="Calibri" w:cs="Calibri"/>
              </w:rPr>
              <w:t>Typically</w:t>
            </w:r>
            <w:proofErr w:type="gramEnd"/>
            <w:r w:rsidRPr="1E1A0F46">
              <w:rPr>
                <w:rFonts w:ascii="Calibri" w:eastAsia="Calibri" w:hAnsi="Calibri" w:cs="Calibri"/>
              </w:rPr>
              <w:t xml:space="preserve"> 12-14 month leases</w:t>
            </w:r>
          </w:p>
        </w:tc>
      </w:tr>
      <w:tr w:rsidR="254F1F86" w14:paraId="560DF5B9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18A0F250" w14:textId="13DB13AE" w:rsidR="254F1F86" w:rsidRDefault="254F1F8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lastRenderedPageBreak/>
              <w:t>W</w:t>
            </w:r>
            <w:r w:rsidR="2DB42E51" w:rsidRPr="1E1A0F46">
              <w:rPr>
                <w:rFonts w:ascii="Calibri" w:eastAsia="Calibri" w:hAnsi="Calibri" w:cs="Calibri"/>
              </w:rPr>
              <w:t xml:space="preserve">ill credit and background checks be done on the </w:t>
            </w:r>
            <w:proofErr w:type="spellStart"/>
            <w:r w:rsidR="2DB42E51" w:rsidRPr="1E1A0F46">
              <w:rPr>
                <w:rFonts w:ascii="Calibri" w:eastAsia="Calibri" w:hAnsi="Calibri" w:cs="Calibri"/>
              </w:rPr>
              <w:t>leasees</w:t>
            </w:r>
            <w:proofErr w:type="spellEnd"/>
            <w:r w:rsidR="2DB42E51" w:rsidRPr="1E1A0F46">
              <w:rPr>
                <w:rFonts w:ascii="Calibri" w:eastAsia="Calibri" w:hAnsi="Calibri" w:cs="Calibri"/>
              </w:rPr>
              <w:t>/renters?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343206C7" w14:textId="77C10323" w:rsidR="254F1F86" w:rsidRDefault="2DB42E51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Yes</w:t>
            </w:r>
          </w:p>
        </w:tc>
      </w:tr>
      <w:tr w:rsidR="254F1F86" w14:paraId="65B705F4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298FAED4" w14:textId="4CE11325" w:rsidR="254F1F86" w:rsidRDefault="2DB42E51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Is there an application fee?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02A1F6EF" w14:textId="72281238" w:rsidR="254F1F86" w:rsidRDefault="2DB42E51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1E1A0F46">
              <w:rPr>
                <w:rFonts w:ascii="Calibri" w:eastAsia="Calibri" w:hAnsi="Calibri" w:cs="Calibri"/>
              </w:rPr>
              <w:t>Typically</w:t>
            </w:r>
            <w:proofErr w:type="gramEnd"/>
            <w:r w:rsidRPr="1E1A0F46">
              <w:rPr>
                <w:rFonts w:ascii="Calibri" w:eastAsia="Calibri" w:hAnsi="Calibri" w:cs="Calibri"/>
              </w:rPr>
              <w:t xml:space="preserve"> $50-75?</w:t>
            </w:r>
          </w:p>
        </w:tc>
      </w:tr>
      <w:tr w:rsidR="254F1F86" w14:paraId="555ED8CE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72160B91" w14:textId="435B7670" w:rsidR="254F1F86" w:rsidRDefault="4544EFB7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Does the proposed development fit into the neighborhood context?</w:t>
            </w:r>
            <w:r w:rsidR="3C2823B6" w:rsidRPr="1E1A0F46">
              <w:rPr>
                <w:rFonts w:ascii="Calibri" w:eastAsia="Calibri" w:hAnsi="Calibri" w:cs="Calibri"/>
              </w:rPr>
              <w:t xml:space="preserve">  Why is it five stories? Is this type of development in the neighborhood plan? Why is it at a prominent gateway to the neighborhood?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4F3B6DA0" w14:textId="223392A4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Per Donna Jackson, the proposed development is not much taller than anything else nearby.</w:t>
            </w:r>
          </w:p>
        </w:tc>
      </w:tr>
      <w:tr w:rsidR="254F1F86" w14:paraId="13F32947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5C0B18E1" w14:textId="1F5CAC3A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 xml:space="preserve">Will the bus stop </w:t>
            </w:r>
            <w:proofErr w:type="gramStart"/>
            <w:r w:rsidRPr="1E1A0F46">
              <w:rPr>
                <w:rFonts w:ascii="Calibri" w:eastAsia="Calibri" w:hAnsi="Calibri" w:cs="Calibri"/>
              </w:rPr>
              <w:t>still remain</w:t>
            </w:r>
            <w:proofErr w:type="gramEnd"/>
            <w:r w:rsidRPr="1E1A0F46">
              <w:rPr>
                <w:rFonts w:ascii="Calibri" w:eastAsia="Calibri" w:hAnsi="Calibri" w:cs="Calibri"/>
              </w:rPr>
              <w:t xml:space="preserve"> where it is?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7FAE4DFE" w14:textId="2E2F2468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Yes, because it is not part of the development site.</w:t>
            </w:r>
          </w:p>
        </w:tc>
      </w:tr>
      <w:tr w:rsidR="254F1F86" w14:paraId="2E8B3CD0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113AB496" w14:textId="2AD12DED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Will members of the community be allowed to use the pool?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028A8FA5" w14:textId="2FB51871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No, the pool will be for the resident use only.</w:t>
            </w:r>
          </w:p>
        </w:tc>
      </w:tr>
      <w:tr w:rsidR="254F1F86" w14:paraId="509D86DC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0E06F601" w14:textId="41AADBDD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Will there be any Section 8 units?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7D06A110" w14:textId="2AEF2974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No</w:t>
            </w:r>
          </w:p>
        </w:tc>
      </w:tr>
      <w:tr w:rsidR="254F1F86" w14:paraId="7C66F304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2CBA60EF" w14:textId="5E9D2F7F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>When did TWG purchase the property?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5D3C30EE" w14:textId="3FE98395" w:rsidR="254F1F86" w:rsidRDefault="3C2823B6" w:rsidP="1E1A0F46">
            <w:pPr>
              <w:spacing w:line="259" w:lineRule="auto"/>
              <w:rPr>
                <w:rFonts w:ascii="Calibri" w:eastAsia="Calibri" w:hAnsi="Calibri" w:cs="Calibri"/>
              </w:rPr>
            </w:pPr>
            <w:r w:rsidRPr="1E1A0F46">
              <w:rPr>
                <w:rFonts w:ascii="Calibri" w:eastAsia="Calibri" w:hAnsi="Calibri" w:cs="Calibri"/>
              </w:rPr>
              <w:t xml:space="preserve">No, not yet.  But the property is under contractual agreement at this </w:t>
            </w:r>
            <w:proofErr w:type="spellStart"/>
            <w:r w:rsidRPr="1E1A0F46">
              <w:rPr>
                <w:rFonts w:ascii="Calibri" w:eastAsia="Calibri" w:hAnsi="Calibri" w:cs="Calibri"/>
              </w:rPr>
              <w:t>tme</w:t>
            </w:r>
            <w:proofErr w:type="spellEnd"/>
            <w:r w:rsidRPr="1E1A0F46">
              <w:rPr>
                <w:rFonts w:ascii="Calibri" w:eastAsia="Calibri" w:hAnsi="Calibri" w:cs="Calibri"/>
              </w:rPr>
              <w:t>.</w:t>
            </w:r>
          </w:p>
        </w:tc>
      </w:tr>
      <w:tr w:rsidR="254F1F86" w14:paraId="070DC958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0C778A02" w14:textId="5D411EBE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66D55245" w14:textId="76608A03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4F1F86" w14:paraId="0922DBE5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099B32D3" w14:textId="500FDE1D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6799E732" w14:textId="67B1DFDB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4F1F86" w14:paraId="4071519D" w14:textId="77777777" w:rsidTr="1E1A0F46">
        <w:trPr>
          <w:trHeight w:val="855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0195D4E9" w14:textId="5D8D9576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7829A3D0" w14:textId="15E15AF7" w:rsidR="254F1F86" w:rsidRDefault="254F1F86" w:rsidP="254F1F8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CA58C2F" w14:textId="61D3DF1C" w:rsidR="003B5A58" w:rsidRDefault="003B5A58" w:rsidP="254F1F86">
      <w:pPr>
        <w:rPr>
          <w:rFonts w:ascii="Calibri" w:eastAsia="Calibri" w:hAnsi="Calibri" w:cs="Calibri"/>
          <w:color w:val="000000" w:themeColor="text1"/>
        </w:rPr>
      </w:pPr>
    </w:p>
    <w:p w14:paraId="351CCDC4" w14:textId="036E2B45" w:rsidR="003B5A58" w:rsidRDefault="17616ED9" w:rsidP="254F1F86">
      <w:pPr>
        <w:spacing w:before="240"/>
        <w:rPr>
          <w:rFonts w:ascii="Calibri" w:eastAsia="Calibri" w:hAnsi="Calibri" w:cs="Calibri"/>
          <w:color w:val="000000" w:themeColor="text1"/>
        </w:rPr>
      </w:pPr>
      <w:r w:rsidRPr="254F1F86">
        <w:rPr>
          <w:rFonts w:ascii="Calibri" w:eastAsia="Calibri" w:hAnsi="Calibri" w:cs="Calibri"/>
          <w:b/>
          <w:bCs/>
          <w:color w:val="000000" w:themeColor="text1"/>
        </w:rPr>
        <w:t>Other Notes:</w:t>
      </w:r>
    </w:p>
    <w:p w14:paraId="77B7F860" w14:textId="05EA0761" w:rsidR="003B5A58" w:rsidRDefault="17616ED9" w:rsidP="1E1A0F46">
      <w:pPr>
        <w:rPr>
          <w:rFonts w:ascii="Calibri" w:eastAsia="Calibri" w:hAnsi="Calibri" w:cs="Calibri"/>
        </w:rPr>
      </w:pPr>
      <w:r w:rsidRPr="1E1A0F46">
        <w:rPr>
          <w:rFonts w:ascii="Calibri" w:eastAsia="Calibri" w:hAnsi="Calibri" w:cs="Calibri"/>
          <w:color w:val="000000" w:themeColor="text1"/>
        </w:rPr>
        <w:t xml:space="preserve">The community </w:t>
      </w:r>
      <w:r w:rsidR="47E62EC7" w:rsidRPr="1E1A0F46">
        <w:rPr>
          <w:rFonts w:ascii="Calibri" w:eastAsia="Calibri" w:hAnsi="Calibri" w:cs="Calibri"/>
          <w:color w:val="000000" w:themeColor="text1"/>
        </w:rPr>
        <w:t>seemed generally receptive to the project</w:t>
      </w:r>
      <w:r w:rsidR="25F7C042" w:rsidRPr="1E1A0F46">
        <w:rPr>
          <w:rFonts w:ascii="Calibri" w:eastAsia="Calibri" w:hAnsi="Calibri" w:cs="Calibri"/>
          <w:color w:val="000000" w:themeColor="text1"/>
        </w:rPr>
        <w:t>, but had a few questions about affordability, access to amenities, and neighborhood context.</w:t>
      </w:r>
      <w:r w:rsidR="5359EC4B" w:rsidRPr="1E1A0F46">
        <w:rPr>
          <w:rFonts w:ascii="Calibri" w:eastAsia="Calibri" w:hAnsi="Calibri" w:cs="Calibri"/>
          <w:color w:val="000000" w:themeColor="text1"/>
        </w:rPr>
        <w:t xml:space="preserve">  Per presenter and LCG, this DAM was hosted during the course of the </w:t>
      </w:r>
      <w:proofErr w:type="gramStart"/>
      <w:r w:rsidR="5359EC4B" w:rsidRPr="1E1A0F46">
        <w:rPr>
          <w:rFonts w:ascii="Calibri" w:eastAsia="Calibri" w:hAnsi="Calibri" w:cs="Calibri"/>
          <w:color w:val="000000" w:themeColor="text1"/>
        </w:rPr>
        <w:t>pandemic</w:t>
      </w:r>
      <w:proofErr w:type="gramEnd"/>
      <w:r w:rsidR="5359EC4B" w:rsidRPr="1E1A0F46">
        <w:rPr>
          <w:rFonts w:ascii="Calibri" w:eastAsia="Calibri" w:hAnsi="Calibri" w:cs="Calibri"/>
          <w:color w:val="000000" w:themeColor="text1"/>
        </w:rPr>
        <w:t xml:space="preserve"> but they are bringing the project back to provide the community with an update.</w:t>
      </w:r>
    </w:p>
    <w:p w14:paraId="2371A97B" w14:textId="488A2554" w:rsidR="003B5A58" w:rsidRDefault="17616ED9" w:rsidP="254F1F86">
      <w:pPr>
        <w:rPr>
          <w:rFonts w:ascii="Calibri" w:eastAsia="Calibri" w:hAnsi="Calibri" w:cs="Calibri"/>
          <w:color w:val="000000" w:themeColor="text1"/>
        </w:rPr>
      </w:pPr>
      <w:r w:rsidRPr="254F1F86">
        <w:rPr>
          <w:rFonts w:ascii="Calibri" w:eastAsia="Calibri" w:hAnsi="Calibri" w:cs="Calibri"/>
          <w:b/>
          <w:bCs/>
          <w:color w:val="000000" w:themeColor="text1"/>
        </w:rPr>
        <w:t>Planner completing report: Sharonda Whatley, Assistant Director</w:t>
      </w:r>
    </w:p>
    <w:p w14:paraId="2C078E63" w14:textId="1DEC9F69" w:rsidR="003B5A58" w:rsidRDefault="003B5A58" w:rsidP="254F1F86"/>
    <w:sectPr w:rsidR="003B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448D72"/>
    <w:rsid w:val="003B5A58"/>
    <w:rsid w:val="00416C0F"/>
    <w:rsid w:val="00B672F8"/>
    <w:rsid w:val="02524359"/>
    <w:rsid w:val="025A30DF"/>
    <w:rsid w:val="03EE13BA"/>
    <w:rsid w:val="03F60140"/>
    <w:rsid w:val="053E1F6E"/>
    <w:rsid w:val="0591D1A1"/>
    <w:rsid w:val="06CE2575"/>
    <w:rsid w:val="08083C98"/>
    <w:rsid w:val="10D48448"/>
    <w:rsid w:val="113AA864"/>
    <w:rsid w:val="123C9F32"/>
    <w:rsid w:val="17616ED9"/>
    <w:rsid w:val="18448D72"/>
    <w:rsid w:val="1DBAD2E4"/>
    <w:rsid w:val="1E1A0F46"/>
    <w:rsid w:val="20BC704C"/>
    <w:rsid w:val="22B14516"/>
    <w:rsid w:val="23174296"/>
    <w:rsid w:val="234FD832"/>
    <w:rsid w:val="254F1F86"/>
    <w:rsid w:val="25F7C042"/>
    <w:rsid w:val="263CCE38"/>
    <w:rsid w:val="2698B3CB"/>
    <w:rsid w:val="26D79EE5"/>
    <w:rsid w:val="284DAC89"/>
    <w:rsid w:val="2AAAEF23"/>
    <w:rsid w:val="2CDD921B"/>
    <w:rsid w:val="2DB42E51"/>
    <w:rsid w:val="32266E61"/>
    <w:rsid w:val="3C2823B6"/>
    <w:rsid w:val="3E00A135"/>
    <w:rsid w:val="4218C112"/>
    <w:rsid w:val="42BAE9FB"/>
    <w:rsid w:val="43D4CB85"/>
    <w:rsid w:val="4544EFB7"/>
    <w:rsid w:val="459EDB28"/>
    <w:rsid w:val="47852C4C"/>
    <w:rsid w:val="478E5B1E"/>
    <w:rsid w:val="47E62EC7"/>
    <w:rsid w:val="4A3B61E9"/>
    <w:rsid w:val="4A654246"/>
    <w:rsid w:val="4DF4A619"/>
    <w:rsid w:val="4DFD9CA2"/>
    <w:rsid w:val="4F996D03"/>
    <w:rsid w:val="52D10DC5"/>
    <w:rsid w:val="5359EC4B"/>
    <w:rsid w:val="59404F49"/>
    <w:rsid w:val="595977A6"/>
    <w:rsid w:val="5A2AA5E0"/>
    <w:rsid w:val="5ADC1FAA"/>
    <w:rsid w:val="5AF54807"/>
    <w:rsid w:val="5C5FB815"/>
    <w:rsid w:val="6387E9EA"/>
    <w:rsid w:val="655D9C86"/>
    <w:rsid w:val="657C8416"/>
    <w:rsid w:val="67388E89"/>
    <w:rsid w:val="6BD4CB90"/>
    <w:rsid w:val="6D709BF1"/>
    <w:rsid w:val="73DFDD75"/>
    <w:rsid w:val="747BB459"/>
    <w:rsid w:val="751E6494"/>
    <w:rsid w:val="7573C050"/>
    <w:rsid w:val="770F90B1"/>
    <w:rsid w:val="775658FF"/>
    <w:rsid w:val="77A0DA42"/>
    <w:rsid w:val="77CFAE3F"/>
    <w:rsid w:val="797624C9"/>
    <w:rsid w:val="7A5E189B"/>
    <w:rsid w:val="7D9422BC"/>
    <w:rsid w:val="7F229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8D72"/>
  <w15:chartTrackingRefBased/>
  <w15:docId w15:val="{81F3CD33-B4FF-4BCF-9677-0F664492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12A3FF6A6994FAEDFA10B54775FA1" ma:contentTypeVersion="14" ma:contentTypeDescription="Create a new document." ma:contentTypeScope="" ma:versionID="dfff9123bfe258edc171a345798550a9">
  <xsd:schema xmlns:xsd="http://www.w3.org/2001/XMLSchema" xmlns:xs="http://www.w3.org/2001/XMLSchema" xmlns:p="http://schemas.microsoft.com/office/2006/metadata/properties" xmlns:ns3="eff2ca77-3496-4f01-b727-c97eea79514f" xmlns:ns4="581ea334-9587-4388-9da3-a4f07ae030bd" targetNamespace="http://schemas.microsoft.com/office/2006/metadata/properties" ma:root="true" ma:fieldsID="835287e42ed15068777e294a99d477d5" ns3:_="" ns4:_="">
    <xsd:import namespace="eff2ca77-3496-4f01-b727-c97eea79514f"/>
    <xsd:import namespace="581ea334-9587-4388-9da3-a4f07ae03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2ca77-3496-4f01-b727-c97eea79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a334-9587-4388-9da3-a4f07ae03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f2ca77-3496-4f01-b727-c97eea79514f" xsi:nil="true"/>
  </documentManagement>
</p:properties>
</file>

<file path=customXml/itemProps1.xml><?xml version="1.0" encoding="utf-8"?>
<ds:datastoreItem xmlns:ds="http://schemas.openxmlformats.org/officeDocument/2006/customXml" ds:itemID="{83E77476-28D3-4653-8454-06A93E92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2ca77-3496-4f01-b727-c97eea79514f"/>
    <ds:schemaRef ds:uri="581ea334-9587-4388-9da3-a4f07ae03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812FA-2ED9-43CF-881B-D1E8F3B6A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B7689-1553-4F37-B419-E7FC8CB5458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581ea334-9587-4388-9da3-a4f07ae030bd"/>
    <ds:schemaRef ds:uri="http://schemas.microsoft.com/office/infopath/2007/PartnerControls"/>
    <ds:schemaRef ds:uri="eff2ca77-3496-4f01-b727-c97eea79514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Whatley, Sharonda</dc:creator>
  <cp:keywords/>
  <dc:description/>
  <cp:lastModifiedBy>Donna  Jackson</cp:lastModifiedBy>
  <cp:revision>2</cp:revision>
  <dcterms:created xsi:type="dcterms:W3CDTF">2023-08-28T16:39:00Z</dcterms:created>
  <dcterms:modified xsi:type="dcterms:W3CDTF">2023-08-28T16:39:00Z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0x010100AEC12A3FF6A6994FAEDFA10B54775FA1</vt:lpwstr>
  </property>
</Properties>
</file>